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725C" w14:textId="77777777" w:rsidR="00960C24" w:rsidRDefault="00960C24" w:rsidP="00960C24">
      <w:r>
        <w:rPr>
          <w:rFonts w:ascii="Cambria Math" w:hAnsi="Cambria Math"/>
          <w:color w:val="000000"/>
        </w:rPr>
        <w:t>▶</w:t>
      </w:r>
      <w:r>
        <w:rPr>
          <w:color w:val="000000"/>
        </w:rPr>
        <w:t> </w:t>
      </w:r>
      <w:r>
        <w:t xml:space="preserve">MINISTERIO PARA LA TRANSICIÓN ENERGÉTICA Y RETO DEMOGRÁFICO: </w:t>
      </w:r>
      <w:r>
        <w:rPr>
          <w:b/>
          <w:bCs/>
          <w:color w:val="000000"/>
          <w:sz w:val="32"/>
          <w:szCs w:val="32"/>
        </w:rPr>
        <w:t>IDAE: Proyectos energéticos</w:t>
      </w:r>
    </w:p>
    <w:p w14:paraId="58082EE7" w14:textId="1520D740" w:rsidR="00960C24" w:rsidRDefault="00960C24" w:rsidP="00960C24">
      <w:pPr>
        <w:rPr>
          <w:color w:val="000000"/>
        </w:rPr>
      </w:pPr>
      <w:r>
        <w:rPr>
          <w:noProof/>
        </w:rPr>
        <w:drawing>
          <wp:inline distT="0" distB="0" distL="0" distR="0" wp14:anchorId="28FBF8FF" wp14:editId="1CF331FE">
            <wp:extent cx="2381250" cy="447675"/>
            <wp:effectExtent l="0" t="0" r="0" b="9525"/>
            <wp:docPr id="27959944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3AF2" w14:textId="77777777" w:rsidR="00960C24" w:rsidRDefault="00960C24" w:rsidP="00960C2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RENOVABLES INNOVADORAS</w:t>
      </w:r>
    </w:p>
    <w:p w14:paraId="036E2664" w14:textId="136B5E7F" w:rsidR="00960C24" w:rsidRDefault="00960C24" w:rsidP="00960C24">
      <w:pPr>
        <w:spacing w:before="100" w:beforeAutospacing="1" w:after="100" w:afterAutospacing="1"/>
        <w:ind w:left="720" w:firstLine="360"/>
        <w:rPr>
          <w:color w:val="000000"/>
        </w:rPr>
      </w:pPr>
      <w:r>
        <w:rPr>
          <w:noProof/>
        </w:rPr>
        <w:drawing>
          <wp:inline distT="0" distB="0" distL="0" distR="0" wp14:anchorId="658C1285" wp14:editId="18A96ACE">
            <wp:extent cx="2495550" cy="571500"/>
            <wp:effectExtent l="0" t="0" r="0" b="0"/>
            <wp:docPr id="186523620" name="Imagen 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3620" name="Imagen 5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380F4" w14:textId="77777777" w:rsidR="00960C24" w:rsidRDefault="00960C24" w:rsidP="00960C2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Programa incentivos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de Proyectos</w:t>
      </w:r>
      <w:r>
        <w:rPr>
          <w:rFonts w:eastAsia="Times New Roman"/>
          <w:color w:val="000000"/>
          <w:sz w:val="28"/>
          <w:szCs w:val="28"/>
        </w:rPr>
        <w:t> </w:t>
      </w:r>
      <w:r>
        <w:rPr>
          <w:rFonts w:ascii="Cambria Math" w:eastAsia="Times New Roman" w:hAnsi="Cambria Math"/>
          <w:color w:val="000000"/>
          <w:sz w:val="28"/>
          <w:szCs w:val="28"/>
        </w:rPr>
        <w:t>𝗜𝗡𝗡𝗢𝗩𝗔𝗗𝗢𝗥𝗘𝗦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de </w:t>
      </w:r>
      <w:r>
        <w:rPr>
          <w:rFonts w:ascii="Cambria Math" w:eastAsia="Times New Roman" w:hAnsi="Cambria Math"/>
          <w:color w:val="000000"/>
          <w:sz w:val="28"/>
          <w:szCs w:val="28"/>
        </w:rPr>
        <w:t>𝗲𝗻𝗲𝗿𝗴</w:t>
      </w:r>
      <w:r>
        <w:rPr>
          <w:rFonts w:eastAsia="Times New Roman"/>
          <w:color w:val="000000"/>
          <w:sz w:val="28"/>
          <w:szCs w:val="28"/>
        </w:rPr>
        <w:t>í</w:t>
      </w:r>
      <w:r>
        <w:rPr>
          <w:rFonts w:ascii="Cambria Math" w:eastAsia="Times New Roman" w:hAnsi="Cambria Math"/>
          <w:color w:val="000000"/>
          <w:sz w:val="28"/>
          <w:szCs w:val="28"/>
        </w:rPr>
        <w:t>𝗮𝘀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Cambria Math" w:eastAsia="Times New Roman" w:hAnsi="Cambria Math"/>
          <w:color w:val="000000"/>
          <w:sz w:val="28"/>
          <w:szCs w:val="28"/>
        </w:rPr>
        <w:t>𝗿𝗲𝗻𝗼𝘃𝗮𝗯𝗹𝗲𝘀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ascii="Cambria Math" w:eastAsia="Times New Roman" w:hAnsi="Cambria Math"/>
          <w:color w:val="000000"/>
          <w:sz w:val="28"/>
          <w:szCs w:val="28"/>
        </w:rPr>
        <w:t>𝗮𝗹𝗺𝗮𝗰𝗲𝗻𝗮𝗺𝗶𝗲𝗻𝘁𝗼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y sistemas térmicos renovables</w:t>
      </w:r>
      <w:r>
        <w:rPr>
          <w:rFonts w:eastAsia="Times New Roman"/>
          <w:color w:val="000000"/>
          <w:sz w:val="28"/>
          <w:szCs w:val="28"/>
        </w:rPr>
        <w:t> (</w:t>
      </w:r>
      <w:r>
        <w:rPr>
          <w:rFonts w:ascii="Cambria Math" w:eastAsia="Times New Roman" w:hAnsi="Cambria Math"/>
          <w:color w:val="000000"/>
          <w:sz w:val="28"/>
          <w:szCs w:val="28"/>
        </w:rPr>
        <w:t>𝗯𝗼𝗺𝗯𝗮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Cambria Math" w:eastAsia="Times New Roman" w:hAnsi="Cambria Math"/>
          <w:color w:val="000000"/>
          <w:sz w:val="28"/>
          <w:szCs w:val="28"/>
        </w:rPr>
        <w:t>𝗱𝗲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Cambria Math" w:eastAsia="Times New Roman" w:hAnsi="Cambria Math"/>
          <w:color w:val="000000"/>
          <w:sz w:val="28"/>
          <w:szCs w:val="28"/>
        </w:rPr>
        <w:t>𝗰𝗮𝗹𝗼𝗿</w:t>
      </w:r>
      <w:r>
        <w:rPr>
          <w:rFonts w:eastAsia="Times New Roman"/>
          <w:color w:val="000000"/>
          <w:sz w:val="28"/>
          <w:szCs w:val="28"/>
        </w:rPr>
        <w:t>).</w:t>
      </w:r>
    </w:p>
    <w:p w14:paraId="6E36D413" w14:textId="77777777" w:rsidR="00960C24" w:rsidRDefault="00960C24" w:rsidP="00960C24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b/>
          <w:bCs/>
        </w:rPr>
        <w:t xml:space="preserve">Estado: </w:t>
      </w:r>
      <w:proofErr w:type="spellStart"/>
      <w:r>
        <w:rPr>
          <w:rFonts w:eastAsia="Times New Roman"/>
          <w:b/>
          <w:bCs/>
          <w:color w:val="4EA72E"/>
        </w:rPr>
        <w:t>Conocatoria</w:t>
      </w:r>
      <w:proofErr w:type="spellEnd"/>
      <w:r>
        <w:rPr>
          <w:rFonts w:eastAsia="Times New Roman"/>
          <w:b/>
          <w:bCs/>
          <w:color w:val="4EA72E"/>
        </w:rPr>
        <w:t xml:space="preserve"> abierta hasta las 12:00 del 18/11/2024.</w:t>
      </w:r>
    </w:p>
    <w:p w14:paraId="4872C906" w14:textId="77777777" w:rsidR="00960C24" w:rsidRDefault="00960C24" w:rsidP="00960C24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color w:val="C82613"/>
        </w:rPr>
        <w:t>Se priorizan proyectos en</w:t>
      </w:r>
      <w:r>
        <w:rPr>
          <w:rFonts w:eastAsia="Times New Roman"/>
          <w:color w:val="C82613"/>
        </w:rPr>
        <w:t xml:space="preserve"> </w:t>
      </w:r>
      <w:r>
        <w:rPr>
          <w:rFonts w:eastAsia="Times New Roman"/>
          <w:b/>
          <w:bCs/>
          <w:color w:val="C82613"/>
        </w:rPr>
        <w:t>Municipios de Transición Justa.</w:t>
      </w:r>
      <w:r>
        <w:rPr>
          <w:rFonts w:eastAsia="Times New Roman"/>
        </w:rPr>
        <w:t xml:space="preserve"> Criterios de Valoración: Externalidades positivas - Reto demográfico o Zona de Transición </w:t>
      </w:r>
      <w:proofErr w:type="gramStart"/>
      <w:r>
        <w:rPr>
          <w:rFonts w:eastAsia="Times New Roman"/>
        </w:rPr>
        <w:t>Justa  (</w:t>
      </w:r>
      <w:proofErr w:type="gramEnd"/>
      <w:r>
        <w:rPr>
          <w:rFonts w:eastAsia="Times New Roman"/>
          <w:color w:val="C00000"/>
        </w:rPr>
        <w:t>hasta 5 puntos</w:t>
      </w:r>
      <w:r>
        <w:rPr>
          <w:rFonts w:eastAsia="Times New Roman"/>
        </w:rPr>
        <w:t>).</w:t>
      </w:r>
    </w:p>
    <w:p w14:paraId="7696C936" w14:textId="77777777" w:rsidR="00960C24" w:rsidRDefault="00960C24" w:rsidP="00960C24">
      <w:pPr>
        <w:numPr>
          <w:ilvl w:val="2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Presupuesto </w:t>
      </w:r>
      <w:proofErr w:type="gramStart"/>
      <w:r>
        <w:rPr>
          <w:rFonts w:eastAsia="Times New Roman"/>
          <w:color w:val="000000"/>
        </w:rPr>
        <w:t>de  </w:t>
      </w:r>
      <w:r>
        <w:rPr>
          <w:rFonts w:eastAsia="Times New Roman"/>
          <w:b/>
          <w:bCs/>
          <w:color w:val="000000"/>
        </w:rPr>
        <w:t>250.000.000</w:t>
      </w:r>
      <w:proofErr w:type="gramEnd"/>
      <w:r>
        <w:rPr>
          <w:rFonts w:eastAsia="Times New Roman"/>
          <w:b/>
          <w:bCs/>
          <w:color w:val="000000"/>
        </w:rPr>
        <w:t xml:space="preserve"> €.</w:t>
      </w:r>
    </w:p>
    <w:p w14:paraId="11B21B40" w14:textId="77777777" w:rsidR="00960C24" w:rsidRDefault="00960C24" w:rsidP="00960C24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Proyectos Subvencionables:</w:t>
      </w:r>
    </w:p>
    <w:p w14:paraId="78CC18D3" w14:textId="2EC2FA02" w:rsidR="00960C24" w:rsidRDefault="00960C24" w:rsidP="00960C24">
      <w:pPr>
        <w:spacing w:before="100" w:beforeAutospacing="1" w:after="100" w:afterAutospacing="1"/>
        <w:ind w:left="2160"/>
      </w:pPr>
      <w:r>
        <w:rPr>
          <w:noProof/>
          <w:color w:val="000000"/>
        </w:rPr>
        <w:drawing>
          <wp:inline distT="0" distB="0" distL="0" distR="0" wp14:anchorId="49AF67E2" wp14:editId="39E0A674">
            <wp:extent cx="4705350" cy="2000250"/>
            <wp:effectExtent l="0" t="0" r="0" b="0"/>
            <wp:docPr id="218482868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82868" name="Imagen 4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147CB" w14:textId="77777777" w:rsidR="00960C24" w:rsidRDefault="00960C24" w:rsidP="00960C24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Un mismo </w:t>
      </w:r>
      <w:r>
        <w:rPr>
          <w:rFonts w:eastAsia="Times New Roman"/>
          <w:b/>
          <w:bCs/>
          <w:color w:val="000000"/>
        </w:rPr>
        <w:t>solicitante</w:t>
      </w:r>
      <w:r>
        <w:rPr>
          <w:rFonts w:eastAsia="Times New Roman"/>
          <w:color w:val="000000"/>
        </w:rPr>
        <w:t xml:space="preserve"> podrá presentar </w:t>
      </w:r>
      <w:r>
        <w:rPr>
          <w:rFonts w:eastAsia="Times New Roman"/>
          <w:b/>
          <w:bCs/>
          <w:color w:val="000000"/>
        </w:rPr>
        <w:t>más de un proyecto subvencionable</w:t>
      </w:r>
      <w:r>
        <w:rPr>
          <w:rFonts w:eastAsia="Times New Roman"/>
          <w:color w:val="000000"/>
        </w:rPr>
        <w:t>, aunque la ayuda a otorgar no podrá superar el límite de ayuda de 30 millones de euros por proyecto y beneficiario.</w:t>
      </w:r>
    </w:p>
    <w:p w14:paraId="058C1B61" w14:textId="77777777" w:rsidR="00960C24" w:rsidRDefault="00960C24" w:rsidP="00960C24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Solo se admitirán </w:t>
      </w:r>
      <w:r>
        <w:rPr>
          <w:rFonts w:eastAsia="Times New Roman"/>
          <w:b/>
          <w:bCs/>
          <w:color w:val="000000"/>
        </w:rPr>
        <w:t xml:space="preserve">proyectos cuya ejecución no se haya iniciado con anterioridad </w:t>
      </w:r>
      <w:r>
        <w:rPr>
          <w:rFonts w:eastAsia="Times New Roman"/>
          <w:color w:val="000000"/>
        </w:rPr>
        <w:t>a la solicitud de la ayuda.</w:t>
      </w:r>
    </w:p>
    <w:p w14:paraId="6B03098A" w14:textId="77777777" w:rsidR="00960C24" w:rsidRDefault="00960C24" w:rsidP="00960C24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hyperlink r:id="rId10" w:tooltip="https://sede.idae.gob.es/tramites-servicios/programa-de-incentivos-de-proyectos-innovadores-de-energias-renovables-y" w:history="1">
        <w:r>
          <w:rPr>
            <w:rStyle w:val="Hipervnculo"/>
            <w:rFonts w:eastAsia="Times New Roman"/>
            <w:b/>
            <w:bCs/>
          </w:rPr>
          <w:t>Convocatoria</w:t>
        </w:r>
      </w:hyperlink>
    </w:p>
    <w:p w14:paraId="6E91E0E6" w14:textId="77777777" w:rsidR="00960C24" w:rsidRDefault="00960C24" w:rsidP="00960C24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Bases reguladoras: </w:t>
      </w:r>
      <w:hyperlink r:id="rId11" w:tooltip="https://www.boe.es/boe/dias/2024/07/25/pdfs/BOE-A-2024-15413.pdf" w:history="1">
        <w:r>
          <w:rPr>
            <w:rStyle w:val="Hipervnculo"/>
            <w:rFonts w:eastAsia="Times New Roman"/>
            <w:b/>
            <w:bCs/>
          </w:rPr>
          <w:t>Orden TED/765/2024</w:t>
        </w:r>
      </w:hyperlink>
      <w:r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color w:val="000000"/>
        </w:rPr>
        <w:t> de 22 de julio.</w:t>
      </w:r>
    </w:p>
    <w:p w14:paraId="6D6DDBCD" w14:textId="77777777" w:rsidR="00960C24" w:rsidRDefault="00960C24" w:rsidP="00960C24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hyperlink r:id="rId12" w:tooltip="https://www.boe.es/boe/dias/2024/08/03/pdfs/BOE-B-2024-28224.pdf" w:history="1">
        <w:r>
          <w:rPr>
            <w:rStyle w:val="Hipervnculo"/>
            <w:rFonts w:eastAsia="Times New Roman"/>
            <w:b/>
            <w:bCs/>
          </w:rPr>
          <w:t>Extracto BOE</w:t>
        </w:r>
      </w:hyperlink>
    </w:p>
    <w:p w14:paraId="2A96383E" w14:textId="77777777" w:rsidR="00960C24" w:rsidRDefault="00960C24" w:rsidP="00960C24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hyperlink r:id="rId13" w:tooltip="https://www.infosubvenciones.es/bdnstrans/GE/es/convocatorias/778757" w:history="1">
        <w:r>
          <w:rPr>
            <w:rStyle w:val="Hipervnculo"/>
            <w:rFonts w:eastAsia="Times New Roman"/>
            <w:b/>
            <w:bCs/>
          </w:rPr>
          <w:t>Resolución Convocatoria</w:t>
        </w:r>
      </w:hyperlink>
    </w:p>
    <w:p w14:paraId="5FF8643C" w14:textId="77777777" w:rsidR="00960C24" w:rsidRDefault="00960C24" w:rsidP="00960C24">
      <w:pPr>
        <w:spacing w:before="100" w:beforeAutospacing="1" w:after="100" w:afterAutospacing="1"/>
        <w:ind w:left="1440"/>
        <w:rPr>
          <w:color w:val="000000"/>
        </w:rPr>
      </w:pPr>
    </w:p>
    <w:p w14:paraId="572A3719" w14:textId="77777777" w:rsidR="00960C24" w:rsidRDefault="00960C24" w:rsidP="00960C24">
      <w:pPr>
        <w:numPr>
          <w:ilvl w:val="0"/>
          <w:numId w:val="1"/>
        </w:numPr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HIDROGENO RENOVABLE</w:t>
      </w:r>
      <w:r>
        <w:rPr>
          <w:b/>
          <w:bCs/>
          <w:sz w:val="28"/>
          <w:szCs w:val="28"/>
        </w:rPr>
        <w:t xml:space="preserve"> VALLES</w:t>
      </w:r>
    </w:p>
    <w:p w14:paraId="0990AA1A" w14:textId="1134EB5E" w:rsidR="00960C24" w:rsidRDefault="00960C24" w:rsidP="00960C24">
      <w:pPr>
        <w:ind w:left="1416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93134B2" wp14:editId="24DBBD20">
            <wp:extent cx="2533650" cy="457200"/>
            <wp:effectExtent l="0" t="0" r="0" b="0"/>
            <wp:docPr id="1951407391" name="Imagen 3" descr="Logotipo Programa V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ipo Programa V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A7021" w14:textId="77777777" w:rsidR="00960C24" w:rsidRDefault="00960C24" w:rsidP="00960C24">
      <w:pPr>
        <w:numPr>
          <w:ilvl w:val="1"/>
          <w:numId w:val="2"/>
        </w:numPr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1ª c</w:t>
      </w:r>
      <w:r>
        <w:rPr>
          <w:b/>
          <w:bCs/>
          <w:color w:val="000000"/>
          <w:sz w:val="28"/>
          <w:szCs w:val="28"/>
        </w:rPr>
        <w:t>onvocatoria del Programa Incentivos para Proyectos de producción y consumo de Hidrógeno renovable (CLÚSTERES O VALLES).</w:t>
      </w:r>
    </w:p>
    <w:p w14:paraId="100C5CCF" w14:textId="77777777" w:rsidR="00960C24" w:rsidRDefault="00960C24" w:rsidP="00960C24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b/>
          <w:bCs/>
        </w:rPr>
        <w:t xml:space="preserve">Estado: </w:t>
      </w:r>
      <w:r>
        <w:rPr>
          <w:rFonts w:eastAsia="Times New Roman"/>
          <w:b/>
          <w:bCs/>
          <w:color w:val="4EA72E"/>
        </w:rPr>
        <w:t>Convocatoria abierta hasta las 11:00 del 29/10/2024.</w:t>
      </w:r>
    </w:p>
    <w:p w14:paraId="45513B3A" w14:textId="77777777" w:rsidR="00960C24" w:rsidRDefault="00960C24" w:rsidP="00960C24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  <w:b/>
          <w:bCs/>
          <w:color w:val="C82613"/>
        </w:rPr>
        <w:t>Se priorizan proyectos en Municipios de Transición Justa.</w:t>
      </w:r>
      <w:r>
        <w:rPr>
          <w:rFonts w:eastAsia="Times New Roman"/>
        </w:rPr>
        <w:t xml:space="preserve"> Criterios ambientales y socioeconómicos: Impacto social y económico (creación de empleo local, impacto en el desarrollo económico de la zona, igualdad de género, participación de PYMES, transición justa) </w:t>
      </w:r>
      <w:r>
        <w:rPr>
          <w:rFonts w:eastAsia="Times New Roman"/>
          <w:color w:val="C00000"/>
        </w:rPr>
        <w:t>hasta 4 puntos</w:t>
      </w:r>
      <w:r>
        <w:rPr>
          <w:rFonts w:eastAsia="Times New Roman"/>
        </w:rPr>
        <w:t>.</w:t>
      </w:r>
    </w:p>
    <w:p w14:paraId="585A0B97" w14:textId="77777777" w:rsidR="00960C24" w:rsidRDefault="00960C24" w:rsidP="00960C24">
      <w:pPr>
        <w:numPr>
          <w:ilvl w:val="2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Presupuesto de 1.200.000.000,00 €.</w:t>
      </w:r>
    </w:p>
    <w:p w14:paraId="117B92CC" w14:textId="77777777" w:rsidR="00960C24" w:rsidRDefault="00960C24" w:rsidP="00960C24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Las actuaciones subvencionables serán las necesarias para desarrollar proyectos de generación de hidrógeno renovable a gran escala, y en su caso, sus combustibles derivados, en un mismo ámbito territorial o “valle de hidrógeno”.</w:t>
      </w:r>
    </w:p>
    <w:p w14:paraId="4CBB6803" w14:textId="77777777" w:rsidR="00960C24" w:rsidRDefault="00960C24" w:rsidP="00960C24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Los proyectos de generación de hidrógeno renovable deben tener un </w:t>
      </w:r>
      <w:r>
        <w:rPr>
          <w:rFonts w:eastAsia="Times New Roman"/>
          <w:b/>
          <w:bCs/>
          <w:color w:val="000000"/>
        </w:rPr>
        <w:t>tamaño mínimo de 100 MW</w:t>
      </w:r>
      <w:r>
        <w:rPr>
          <w:rFonts w:eastAsia="Times New Roman"/>
          <w:color w:val="000000"/>
        </w:rPr>
        <w:t> de potencia de electrólisis.</w:t>
      </w:r>
      <w:r>
        <w:rPr>
          <w:rFonts w:eastAsia="Times New Roman"/>
          <w:b/>
          <w:bCs/>
          <w:color w:val="000000"/>
        </w:rPr>
        <w:t> </w:t>
      </w:r>
      <w:r>
        <w:rPr>
          <w:rFonts w:eastAsia="Times New Roman"/>
          <w:color w:val="000000"/>
        </w:rPr>
        <w:t xml:space="preserve">Se establece una </w:t>
      </w:r>
      <w:r>
        <w:rPr>
          <w:rFonts w:eastAsia="Times New Roman"/>
          <w:b/>
          <w:bCs/>
          <w:color w:val="000000"/>
        </w:rPr>
        <w:t xml:space="preserve">separación máxima de 100 km </w:t>
      </w:r>
      <w:r>
        <w:rPr>
          <w:rFonts w:eastAsia="Times New Roman"/>
          <w:color w:val="000000"/>
        </w:rPr>
        <w:t xml:space="preserve">entre dos instalaciones distintas para poder considerarse dentro de </w:t>
      </w:r>
      <w:r>
        <w:rPr>
          <w:rFonts w:eastAsia="Times New Roman"/>
          <w:b/>
          <w:bCs/>
          <w:color w:val="000000"/>
        </w:rPr>
        <w:t>un mismo proyecto</w:t>
      </w:r>
      <w:r>
        <w:rPr>
          <w:rFonts w:eastAsia="Times New Roman"/>
          <w:color w:val="000000"/>
        </w:rPr>
        <w:t>.</w:t>
      </w:r>
      <w:r>
        <w:rPr>
          <w:rFonts w:eastAsia="Times New Roman"/>
          <w:b/>
          <w:bCs/>
          <w:color w:val="000000"/>
        </w:rPr>
        <w:t> </w:t>
      </w:r>
    </w:p>
    <w:p w14:paraId="4C921501" w14:textId="77777777" w:rsidR="00960C24" w:rsidRDefault="00960C24" w:rsidP="00960C24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hyperlink r:id="rId15" w:tooltip="https://sede.idae.gob.es/tramites-servicios/primera-convocatoria-del-programa-incentivos-para-proyectos-de-produccion-y" w:history="1">
        <w:r>
          <w:rPr>
            <w:rStyle w:val="Hipervnculo"/>
            <w:rFonts w:eastAsia="Times New Roman"/>
            <w:b/>
            <w:bCs/>
          </w:rPr>
          <w:t>Convocatoria</w:t>
        </w:r>
      </w:hyperlink>
    </w:p>
    <w:p w14:paraId="1B3CA002" w14:textId="77777777" w:rsidR="00960C24" w:rsidRDefault="00960C24" w:rsidP="00960C24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Bases reguladoras</w:t>
      </w:r>
      <w:r>
        <w:rPr>
          <w:rFonts w:eastAsia="Times New Roman"/>
          <w:color w:val="000000"/>
        </w:rPr>
        <w:t xml:space="preserve">: </w:t>
      </w:r>
      <w:hyperlink r:id="rId16" w:tooltip="https://www.boe.es/boe/dias/2024/07/30/pdfs/BOE-A-2024-15689.pdf" w:history="1">
        <w:r>
          <w:rPr>
            <w:rStyle w:val="Hipervnculo"/>
            <w:rFonts w:eastAsia="Times New Roman"/>
            <w:b/>
            <w:bCs/>
          </w:rPr>
          <w:t>Orden TED/801/2024</w:t>
        </w:r>
      </w:hyperlink>
    </w:p>
    <w:p w14:paraId="7FD31BA1" w14:textId="77777777" w:rsidR="00960C24" w:rsidRDefault="00960C24" w:rsidP="00960C24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hyperlink r:id="rId17" w:tooltip="https://sede.idae.gob.es/sites/default/files/documentos/2024/hdrogeno%20renovable%20clusters/20240730_resolucion_coad_convocatoria_clusters_h2.pdf" w:history="1">
        <w:r>
          <w:rPr>
            <w:rStyle w:val="Hipervnculo"/>
            <w:rFonts w:eastAsia="Times New Roman"/>
            <w:b/>
            <w:bCs/>
          </w:rPr>
          <w:t>Resolución convocatoria clústeres o valles</w:t>
        </w:r>
      </w:hyperlink>
    </w:p>
    <w:p w14:paraId="60D7E473" w14:textId="77777777" w:rsidR="00960C24" w:rsidRDefault="00960C24" w:rsidP="00960C24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Publicación BOE: </w:t>
      </w:r>
      <w:hyperlink r:id="rId18" w:tooltip="https://boe.es/boe/dias/2024/08/02/pdfs/BOE-B-2024-28119.pdf" w:history="1">
        <w:r>
          <w:rPr>
            <w:rStyle w:val="Hipervnculo"/>
            <w:rFonts w:eastAsia="Times New Roman"/>
            <w:b/>
            <w:bCs/>
          </w:rPr>
          <w:t>Extracto de la resolución de 30 de julio 2024</w:t>
        </w:r>
      </w:hyperlink>
    </w:p>
    <w:p w14:paraId="5563FE72" w14:textId="77777777" w:rsidR="00960C24" w:rsidRDefault="00960C24" w:rsidP="00960C24">
      <w:pPr>
        <w:pStyle w:val="Prrafodelista"/>
        <w:numPr>
          <w:ilvl w:val="2"/>
          <w:numId w:val="2"/>
        </w:numPr>
        <w:spacing w:before="100" w:beforeAutospacing="1" w:after="100" w:afterAutospacing="1"/>
        <w:contextualSpacing w:val="0"/>
        <w:rPr>
          <w:rFonts w:eastAsia="Times New Roman"/>
        </w:rPr>
      </w:pPr>
      <w:r>
        <w:rPr>
          <w:rFonts w:eastAsia="Times New Roman"/>
        </w:rPr>
        <w:t xml:space="preserve">MODIFICACIÓN </w:t>
      </w:r>
      <w:hyperlink r:id="rId19" w:tgtFrame="_blank" w:history="1">
        <w:r>
          <w:rPr>
            <w:rStyle w:val="Hipervnculo"/>
            <w:rFonts w:eastAsia="Times New Roman"/>
            <w:b/>
            <w:bCs/>
            <w:color w:val="0088DE"/>
          </w:rPr>
          <w:t>Corrección de errores del Extracto</w:t>
        </w:r>
      </w:hyperlink>
      <w:r>
        <w:rPr>
          <w:rFonts w:eastAsia="Times New Roman"/>
          <w:color w:val="000000"/>
        </w:rPr>
        <w:t> de la Resolución de 30 de julio de 2024</w:t>
      </w:r>
    </w:p>
    <w:p w14:paraId="7825401D" w14:textId="77777777" w:rsidR="00960C24" w:rsidRDefault="00960C24" w:rsidP="00960C24">
      <w:pPr>
        <w:spacing w:before="100" w:beforeAutospacing="1" w:after="100" w:afterAutospacing="1"/>
        <w:rPr>
          <w:sz w:val="22"/>
          <w:szCs w:val="22"/>
        </w:rPr>
      </w:pPr>
    </w:p>
    <w:p w14:paraId="48199D88" w14:textId="77777777" w:rsidR="00960C24" w:rsidRDefault="00960C24" w:rsidP="00960C2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CADENA DE VALOR</w:t>
      </w:r>
    </w:p>
    <w:p w14:paraId="19BD5422" w14:textId="5F4ED5C1" w:rsidR="00960C24" w:rsidRDefault="00960C24" w:rsidP="00960C24">
      <w:pPr>
        <w:ind w:left="732" w:firstLine="348"/>
        <w:rPr>
          <w:color w:val="000000"/>
        </w:rPr>
      </w:pPr>
      <w:r>
        <w:rPr>
          <w:noProof/>
        </w:rPr>
        <w:drawing>
          <wp:inline distT="0" distB="0" distL="0" distR="0" wp14:anchorId="1FBF8A93" wp14:editId="12D06211">
            <wp:extent cx="1447800" cy="676275"/>
            <wp:effectExtent l="0" t="0" r="0" b="9525"/>
            <wp:docPr id="699885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5B25" w14:textId="77777777" w:rsidR="00960C24" w:rsidRDefault="00960C24" w:rsidP="00960C24">
      <w:pPr>
        <w:numPr>
          <w:ilvl w:val="1"/>
          <w:numId w:val="3"/>
        </w:numPr>
        <w:rPr>
          <w:rFonts w:eastAsia="Times New Roman"/>
          <w:sz w:val="28"/>
          <w:szCs w:val="28"/>
        </w:rPr>
      </w:pPr>
      <w:hyperlink r:id="rId22" w:tooltip="https://sede.idae.gob.es/tramites-servicios/ayudas-proyectos-para-reforzar-la-cadena-de-valor-de-equipos-necesarios-para-la" w:history="1">
        <w:r>
          <w:rPr>
            <w:rStyle w:val="Hipervnculo"/>
            <w:rFonts w:eastAsia="Times New Roman"/>
            <w:b/>
            <w:bCs/>
            <w:color w:val="auto"/>
            <w:sz w:val="28"/>
            <w:szCs w:val="28"/>
          </w:rPr>
          <w:t xml:space="preserve">1ª </w:t>
        </w:r>
        <w:r>
          <w:rPr>
            <w:rStyle w:val="Hipervnculo"/>
            <w:rFonts w:eastAsia="Times New Roman"/>
            <w:b/>
            <w:bCs/>
            <w:color w:val="000000"/>
            <w:sz w:val="28"/>
            <w:szCs w:val="28"/>
          </w:rPr>
          <w:t>convocatoria del Programa de ayudas a proyectos para reforzar la Cadena de valor de equipos  </w:t>
        </w:r>
      </w:hyperlink>
      <w:hyperlink r:id="rId23" w:tooltip="https://sede.idae.gob.es/tramites-servicios/ayudas-proyectos-para-reforzar-la-cadena-de-valor-de-equipos-necesarios-para-la" w:history="1">
        <w:r>
          <w:rPr>
            <w:rStyle w:val="Hipervnculo"/>
            <w:rFonts w:eastAsia="Times New Roman"/>
            <w:b/>
            <w:bCs/>
            <w:color w:val="000000"/>
            <w:sz w:val="28"/>
            <w:szCs w:val="28"/>
          </w:rPr>
          <w:t>necesarios para la transición a una economía de cero emisiones netas</w:t>
        </w:r>
      </w:hyperlink>
      <w:r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3F225629" w14:textId="77777777" w:rsidR="00960C24" w:rsidRDefault="00960C24" w:rsidP="00960C24">
      <w:pPr>
        <w:numPr>
          <w:ilvl w:val="2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Estado: </w:t>
      </w:r>
      <w:r>
        <w:rPr>
          <w:rFonts w:eastAsia="Times New Roman"/>
          <w:b/>
          <w:bCs/>
          <w:color w:val="4EA72E"/>
        </w:rPr>
        <w:t>Convocatoria abierta. hasta las 12:00 del 6/11/2024.</w:t>
      </w:r>
    </w:p>
    <w:p w14:paraId="235033D2" w14:textId="77777777" w:rsidR="00960C24" w:rsidRDefault="00960C24" w:rsidP="00960C24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  <w:color w:val="C00000"/>
        </w:rPr>
        <w:t>Se priorizan proyectos en Municipios de Transición Justa.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Criterios Sociales: Proyectos desarrollados parcial o totalmente en municipios incluidos en los Convenios de Transición Justa </w:t>
      </w:r>
      <w:r>
        <w:rPr>
          <w:rFonts w:eastAsia="Times New Roman"/>
          <w:color w:val="C00000"/>
        </w:rPr>
        <w:t xml:space="preserve">5 </w:t>
      </w:r>
      <w:r>
        <w:rPr>
          <w:rFonts w:eastAsia="Times New Roman"/>
          <w:color w:val="000000"/>
        </w:rPr>
        <w:t xml:space="preserve">de 100 </w:t>
      </w:r>
      <w:r>
        <w:rPr>
          <w:rFonts w:eastAsia="Times New Roman"/>
          <w:color w:val="C00000"/>
        </w:rPr>
        <w:t>puntos.</w:t>
      </w:r>
    </w:p>
    <w:p w14:paraId="56E0B95B" w14:textId="77777777" w:rsidR="00960C24" w:rsidRDefault="00960C24" w:rsidP="00960C24">
      <w:pPr>
        <w:numPr>
          <w:ilvl w:val="2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Presupuesto de 750.000.000,00 €</w:t>
      </w:r>
    </w:p>
    <w:p w14:paraId="0633CF80" w14:textId="77777777" w:rsidR="00960C24" w:rsidRDefault="00960C24" w:rsidP="00960C24">
      <w:pPr>
        <w:numPr>
          <w:ilvl w:val="2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Proyectos subvencionables</w:t>
      </w:r>
    </w:p>
    <w:p w14:paraId="0CAC0325" w14:textId="77777777" w:rsidR="00960C24" w:rsidRDefault="00960C24" w:rsidP="00960C24">
      <w:pPr>
        <w:numPr>
          <w:ilvl w:val="3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Almacenamiento eléctrico: Fabricación y ensamblaje de baterías, celdas de baterías y “</w:t>
      </w:r>
      <w:proofErr w:type="spellStart"/>
      <w:r>
        <w:rPr>
          <w:rFonts w:eastAsia="Times New Roman"/>
          <w:color w:val="000000"/>
        </w:rPr>
        <w:t>battery</w:t>
      </w:r>
      <w:proofErr w:type="spellEnd"/>
      <w:r>
        <w:rPr>
          <w:rFonts w:eastAsia="Times New Roman"/>
          <w:color w:val="000000"/>
        </w:rPr>
        <w:t xml:space="preserve"> packs”. No se incluyen las baterías que tengan por objeto principal su uso para movilidad eléctrica.</w:t>
      </w:r>
    </w:p>
    <w:p w14:paraId="3E016B46" w14:textId="77777777" w:rsidR="00960C24" w:rsidRDefault="00960C24" w:rsidP="00960C24">
      <w:pPr>
        <w:numPr>
          <w:ilvl w:val="3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Energía solar fotovoltaica: Fabricación y ensamblaje de paneles solares.</w:t>
      </w:r>
    </w:p>
    <w:p w14:paraId="577D252F" w14:textId="77777777" w:rsidR="00960C24" w:rsidRDefault="00960C24" w:rsidP="00960C24">
      <w:pPr>
        <w:numPr>
          <w:ilvl w:val="3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Energía eólica: Fabricación y ensamblaje de turbinas eólicas.</w:t>
      </w:r>
    </w:p>
    <w:p w14:paraId="77086439" w14:textId="77777777" w:rsidR="00960C24" w:rsidRDefault="00960C24" w:rsidP="00960C24">
      <w:pPr>
        <w:numPr>
          <w:ilvl w:val="3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Bombas de calor: Fabricación y ensamblaje de bombas de calor.</w:t>
      </w:r>
    </w:p>
    <w:p w14:paraId="17F9CAFB" w14:textId="77777777" w:rsidR="00960C24" w:rsidRDefault="00960C24" w:rsidP="00960C24">
      <w:pPr>
        <w:numPr>
          <w:ilvl w:val="3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Hidrógeno renovable: Fabricación y ensamblaje de electrolizado</w:t>
      </w:r>
    </w:p>
    <w:p w14:paraId="64ECC4CA" w14:textId="77777777" w:rsidR="00960C24" w:rsidRDefault="00960C24" w:rsidP="00960C24">
      <w:pPr>
        <w:numPr>
          <w:ilvl w:val="2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hyperlink r:id="rId24" w:tooltip="https://sede.idae.gob.es/tramites-servicios/ayudas-proyectos-para-reforzar-la-cadena-de-valor-de-equipos-necesarios-para-la" w:history="1">
        <w:r>
          <w:rPr>
            <w:rStyle w:val="Hipervnculo"/>
            <w:rFonts w:eastAsia="Times New Roman"/>
            <w:b/>
            <w:bCs/>
          </w:rPr>
          <w:t>Convocatoria</w:t>
        </w:r>
      </w:hyperlink>
    </w:p>
    <w:p w14:paraId="6A466FC4" w14:textId="77777777" w:rsidR="00960C24" w:rsidRDefault="00960C24" w:rsidP="00960C24">
      <w:pPr>
        <w:numPr>
          <w:ilvl w:val="2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Bases reguladoras: </w:t>
      </w:r>
      <w:hyperlink r:id="rId25" w:tooltip="https://www.boe.es/boe/dias/2024/07/27/pdfs/BOE-A-2024-15566.pdf" w:history="1">
        <w:r>
          <w:rPr>
            <w:rStyle w:val="Hipervnculo"/>
            <w:rFonts w:eastAsia="Times New Roman"/>
            <w:b/>
            <w:bCs/>
          </w:rPr>
          <w:t>Orden TED/788/2024</w:t>
        </w:r>
      </w:hyperlink>
      <w:r>
        <w:rPr>
          <w:rFonts w:eastAsia="Times New Roman"/>
          <w:b/>
          <w:bCs/>
          <w:color w:val="000000"/>
        </w:rPr>
        <w:t>.</w:t>
      </w:r>
    </w:p>
    <w:p w14:paraId="2B3AB21B" w14:textId="77777777" w:rsidR="00960C24" w:rsidRDefault="00960C24" w:rsidP="00960C24">
      <w:pPr>
        <w:numPr>
          <w:ilvl w:val="2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hyperlink r:id="rId26" w:tooltip="https://sede.idae.gob.es/sites/default/files/documentos/2024/H2_CADENA_DE_VALOR/cdvalor_cero%20emisiones/20240730_resolucion_coad_convocatoria_cdv_renovable.pdf" w:history="1">
        <w:r>
          <w:rPr>
            <w:rStyle w:val="Hipervnculo"/>
            <w:rFonts w:eastAsia="Times New Roman"/>
            <w:b/>
            <w:bCs/>
          </w:rPr>
          <w:t>Resolución convocatoria de ayudas para reforzar la cadena de valor</w:t>
        </w:r>
      </w:hyperlink>
      <w:r>
        <w:rPr>
          <w:rFonts w:eastAsia="Times New Roman"/>
          <w:b/>
          <w:bCs/>
          <w:color w:val="000000"/>
        </w:rPr>
        <w:t>.</w:t>
      </w:r>
    </w:p>
    <w:p w14:paraId="05CF91F9" w14:textId="77777777" w:rsidR="00960C24" w:rsidRDefault="00960C24" w:rsidP="00960C24">
      <w:pPr>
        <w:numPr>
          <w:ilvl w:val="2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Publicación BOE: </w:t>
      </w:r>
      <w:hyperlink r:id="rId27" w:tooltip="https://boe.es/boe/dias/2024/08/02/pdfs/BOE-B-2024-28120.pdf" w:history="1">
        <w:r>
          <w:rPr>
            <w:rStyle w:val="Hipervnculo"/>
            <w:rFonts w:eastAsia="Times New Roman"/>
            <w:b/>
            <w:bCs/>
          </w:rPr>
          <w:t>Extracto de la Resolución de 30 de julio de 2024.</w:t>
        </w:r>
      </w:hyperlink>
    </w:p>
    <w:p w14:paraId="071FC0F9" w14:textId="77777777" w:rsidR="00960C24" w:rsidRDefault="00960C24" w:rsidP="00960C24">
      <w:pPr>
        <w:spacing w:before="100" w:beforeAutospacing="1" w:after="100" w:afterAutospacing="1"/>
        <w:ind w:left="2160"/>
        <w:rPr>
          <w:color w:val="000000"/>
        </w:rPr>
      </w:pPr>
    </w:p>
    <w:p w14:paraId="683AB6D1" w14:textId="77777777" w:rsidR="00960C24" w:rsidRDefault="00960C24" w:rsidP="00960C2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CE IMPLEMENTA </w:t>
      </w:r>
    </w:p>
    <w:p w14:paraId="2F847021" w14:textId="21BA7E65" w:rsidR="00960C24" w:rsidRDefault="00960C24" w:rsidP="00960C24">
      <w:pPr>
        <w:spacing w:before="100" w:beforeAutospacing="1" w:after="100" w:afterAutospacing="1"/>
        <w:ind w:left="720"/>
        <w:rPr>
          <w:color w:val="000000"/>
        </w:rPr>
      </w:pPr>
      <w:r>
        <w:rPr>
          <w:color w:val="000000"/>
        </w:rPr>
        <w:t>   </w:t>
      </w:r>
      <w:r>
        <w:rPr>
          <w:noProof/>
        </w:rPr>
        <w:drawing>
          <wp:inline distT="0" distB="0" distL="0" distR="0" wp14:anchorId="1233F130" wp14:editId="7A5E8F39">
            <wp:extent cx="1257300" cy="581025"/>
            <wp:effectExtent l="0" t="0" r="0" b="9525"/>
            <wp:docPr id="1573444937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44937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73AA" w14:textId="77777777" w:rsidR="00960C24" w:rsidRDefault="00960C24" w:rsidP="00960C24">
      <w:pPr>
        <w:numPr>
          <w:ilvl w:val="1"/>
          <w:numId w:val="3"/>
        </w:numPr>
        <w:rPr>
          <w:rStyle w:val="Hipervnculo"/>
          <w:rFonts w:eastAsia="Times New Roman"/>
          <w:b/>
          <w:bCs/>
          <w:color w:val="auto"/>
          <w:u w:val="none"/>
        </w:rPr>
      </w:pPr>
      <w:r>
        <w:rPr>
          <w:rStyle w:val="Hipervnculo"/>
          <w:rFonts w:eastAsia="Times New Roman"/>
          <w:b/>
          <w:bCs/>
          <w:color w:val="auto"/>
          <w:sz w:val="28"/>
          <w:szCs w:val="28"/>
        </w:rPr>
        <w:t>5ª convocatoria del nuevo programa de</w:t>
      </w:r>
      <w:r>
        <w:rPr>
          <w:rStyle w:val="Hipervnculo"/>
          <w:rFonts w:eastAsia="Times New Roman"/>
          <w:color w:val="auto"/>
        </w:rPr>
        <w:t xml:space="preserve"> </w:t>
      </w:r>
      <w:r>
        <w:rPr>
          <w:rStyle w:val="Hipervnculo"/>
          <w:rFonts w:eastAsia="Times New Roman"/>
          <w:b/>
          <w:bCs/>
          <w:color w:val="auto"/>
          <w:sz w:val="28"/>
          <w:szCs w:val="28"/>
        </w:rPr>
        <w:t>incentivos a proyectos piloto singulares de comunidades energéticas (Programa CE implementa 5)</w:t>
      </w:r>
      <w:r>
        <w:rPr>
          <w:rStyle w:val="Hipervnculo"/>
          <w:rFonts w:eastAsia="Times New Roman"/>
          <w:color w:val="auto"/>
          <w:sz w:val="28"/>
          <w:szCs w:val="28"/>
        </w:rPr>
        <w:t> </w:t>
      </w:r>
    </w:p>
    <w:p w14:paraId="3937F3C9" w14:textId="77777777" w:rsidR="00960C24" w:rsidRDefault="00960C24" w:rsidP="00960C24">
      <w:pPr>
        <w:numPr>
          <w:ilvl w:val="2"/>
          <w:numId w:val="2"/>
        </w:numPr>
        <w:rPr>
          <w:color w:val="000000"/>
        </w:rPr>
      </w:pPr>
      <w:r>
        <w:rPr>
          <w:rFonts w:eastAsia="Times New Roman"/>
          <w:color w:val="000000"/>
        </w:rPr>
        <w:t xml:space="preserve">Estado: </w:t>
      </w:r>
      <w:r>
        <w:rPr>
          <w:rFonts w:eastAsia="Times New Roman"/>
          <w:b/>
          <w:bCs/>
          <w:color w:val="4EA72E"/>
        </w:rPr>
        <w:t xml:space="preserve">Convocatoria </w:t>
      </w:r>
      <w:proofErr w:type="gramStart"/>
      <w:r>
        <w:rPr>
          <w:rFonts w:eastAsia="Times New Roman"/>
          <w:b/>
          <w:bCs/>
          <w:color w:val="4EA72E"/>
        </w:rPr>
        <w:t>abierta  hasta</w:t>
      </w:r>
      <w:proofErr w:type="gramEnd"/>
      <w:r>
        <w:rPr>
          <w:rFonts w:eastAsia="Times New Roman"/>
          <w:b/>
          <w:bCs/>
          <w:color w:val="4EA72E"/>
        </w:rPr>
        <w:t xml:space="preserve"> las 12:00 del 31/10/2024</w:t>
      </w:r>
      <w:r>
        <w:rPr>
          <w:rFonts w:eastAsia="Times New Roman"/>
          <w:color w:val="4EA72E"/>
        </w:rPr>
        <w:t> </w:t>
      </w:r>
    </w:p>
    <w:p w14:paraId="3290343F" w14:textId="77777777" w:rsidR="00960C24" w:rsidRDefault="00960C24" w:rsidP="00960C24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  <w:color w:val="C00000"/>
        </w:rPr>
        <w:t>Se priorizan proyectos en Municipios de Transición Justa</w:t>
      </w:r>
      <w:r>
        <w:rPr>
          <w:rFonts w:eastAsia="Times New Roman"/>
          <w:color w:val="000000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Criterio de evaluación: externalidades C 1.4 - Municipios en los CTJ (</w:t>
      </w:r>
      <w:r>
        <w:rPr>
          <w:rFonts w:eastAsia="Times New Roman"/>
          <w:color w:val="C00000"/>
        </w:rPr>
        <w:t>hasta 2,5 puntos</w:t>
      </w:r>
      <w:r>
        <w:rPr>
          <w:rFonts w:eastAsia="Times New Roman"/>
          <w:color w:val="000000"/>
        </w:rPr>
        <w:t>)</w:t>
      </w:r>
    </w:p>
    <w:p w14:paraId="613120A3" w14:textId="77777777" w:rsidR="00960C24" w:rsidRDefault="00960C24" w:rsidP="00960C24">
      <w:pPr>
        <w:numPr>
          <w:ilvl w:val="2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Presupuesto de 30 millones de euros</w:t>
      </w:r>
    </w:p>
    <w:p w14:paraId="34BDFF8E" w14:textId="77777777" w:rsidR="00960C24" w:rsidRDefault="00960C24" w:rsidP="00960C24">
      <w:pPr>
        <w:numPr>
          <w:ilvl w:val="2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Destinado a la promoción de proyectos tanto de energías renovables eléctricas, como de energías renovables </w:t>
      </w:r>
      <w:r>
        <w:rPr>
          <w:rFonts w:eastAsia="Times New Roman"/>
          <w:color w:val="000000"/>
        </w:rPr>
        <w:lastRenderedPageBreak/>
        <w:t>térmicas, eficiencia energética o movilidad sostenible, pudiendo incorporar sistemas de gestión de la demanda. Los proyectos de energías renovables eléctricas deberán contar de manera obligatoria con un sistema de almacenamiento energético.</w:t>
      </w:r>
    </w:p>
    <w:p w14:paraId="7801CB77" w14:textId="77777777" w:rsidR="00960C24" w:rsidRDefault="00960C24" w:rsidP="00960C24">
      <w:pPr>
        <w:numPr>
          <w:ilvl w:val="2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Dirigida a proyectos de pequeño tamaño, no pudiendo superar su inversión 1 M€.</w:t>
      </w:r>
    </w:p>
    <w:p w14:paraId="77E78F1C" w14:textId="77777777" w:rsidR="00960C24" w:rsidRDefault="00960C24" w:rsidP="00960C24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  <w:color w:val="000000"/>
        </w:rPr>
        <w:t>Una única</w:t>
      </w:r>
      <w:r>
        <w:rPr>
          <w:rFonts w:eastAsia="Times New Roman"/>
        </w:rPr>
        <w:t xml:space="preserve"> s</w:t>
      </w:r>
      <w:r>
        <w:rPr>
          <w:rFonts w:eastAsia="Times New Roman"/>
          <w:color w:val="000000"/>
        </w:rPr>
        <w:t>olicitud por convocatoria y por comunidad energética.</w:t>
      </w:r>
    </w:p>
    <w:p w14:paraId="096A212F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hyperlink r:id="rId30" w:tooltip="https://sede.idae.gob.es/tramites-servicios/quinta-convocatoria-del-nuevo-programa-de-incentivos-proyectos-en-el-marco-del" w:history="1">
        <w:r>
          <w:rPr>
            <w:rStyle w:val="Hipervnculo"/>
            <w:rFonts w:eastAsia="Times New Roman"/>
            <w:b/>
            <w:bCs/>
          </w:rPr>
          <w:t>Convocatoria</w:t>
        </w:r>
      </w:hyperlink>
    </w:p>
    <w:p w14:paraId="4787ACDD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Bases reguladoras:</w:t>
      </w:r>
      <w:hyperlink r:id="rId31" w:tooltip="https://www.boe.es/boe/dias/2024/07/25/pdfs/BOE-A-2024-15412.pdf" w:history="1">
        <w:r>
          <w:rPr>
            <w:rStyle w:val="Hipervnculo"/>
            <w:rFonts w:eastAsia="Times New Roman"/>
            <w:b/>
            <w:bCs/>
          </w:rPr>
          <w:t> Orden TED/764/2024</w:t>
        </w:r>
      </w:hyperlink>
    </w:p>
    <w:p w14:paraId="3AFF7B3E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hyperlink r:id="rId32" w:tooltip="https://sede.idae.gob.es/sites/default/files/documentos/2024/CE_IMPLEMENTA/quinta%20ce_implementa/resol_coad_convocatoria_ce_implementa_05_pilotos_menor_1_meu_0.pdf" w:history="1">
        <w:r>
          <w:rPr>
            <w:rStyle w:val="Hipervnculo"/>
            <w:rFonts w:eastAsia="Times New Roman"/>
            <w:b/>
            <w:bCs/>
          </w:rPr>
          <w:t>Resolución Convocatoria CE Implementa 5</w:t>
        </w:r>
      </w:hyperlink>
    </w:p>
    <w:p w14:paraId="7627D502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Publicación BOE: </w:t>
      </w:r>
      <w:hyperlink r:id="rId33" w:tooltip="https://boe.es/boe/dias/2024/08/01/pdfs/BOE-B-2024-28024.pdf" w:history="1">
        <w:r>
          <w:rPr>
            <w:rStyle w:val="Hipervnculo"/>
            <w:rFonts w:eastAsia="Times New Roman"/>
            <w:b/>
            <w:bCs/>
          </w:rPr>
          <w:t>Extracto de la resolución de 26 de julio 2024</w:t>
        </w:r>
      </w:hyperlink>
    </w:p>
    <w:p w14:paraId="7123A59C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  <w:color w:val="C00000"/>
        </w:rPr>
      </w:pPr>
      <w:hyperlink r:id="rId34" w:tooltip="https://sede.idae.gob.es/sites/default/files/documentos/2024/CE_IMPLEMENTA/quinta%20ce_implementa/_385_resolucion_coad_modificacion_cei5.pdf" w:history="1">
        <w:r>
          <w:rPr>
            <w:rStyle w:val="Hipervnculo"/>
            <w:rFonts w:eastAsia="Times New Roman"/>
            <w:b/>
            <w:bCs/>
            <w:color w:val="C00000"/>
          </w:rPr>
          <w:t>Modificación Resolución Convocatoria CE Implementa 5</w:t>
        </w:r>
      </w:hyperlink>
    </w:p>
    <w:p w14:paraId="7F95437C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Publicación BOE: </w:t>
      </w:r>
      <w:hyperlink r:id="rId35" w:tooltip="https://www.boe.es/boe/dias/2024/09/28/pdfs/BOE-B-2024-34475.pdf" w:history="1">
        <w:r>
          <w:rPr>
            <w:rStyle w:val="Hipervnculo"/>
            <w:rFonts w:eastAsia="Times New Roman"/>
            <w:b/>
            <w:bCs/>
          </w:rPr>
          <w:t>Extracto resolución de 25 septiembre 2024</w:t>
        </w:r>
      </w:hyperlink>
    </w:p>
    <w:p w14:paraId="1C4AE8F4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Modificaciones:</w:t>
      </w:r>
    </w:p>
    <w:p w14:paraId="00D7AAB1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  <w:i/>
          <w:iCs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>Disposición octava: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shd w:val="clear" w:color="auto" w:fill="FFFF00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Reducción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 del valor del coste subvencionable total de todas las actuaciones del área de actuación de Gestión de la demanda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40% al 20</w:t>
      </w:r>
      <w:proofErr w:type="gramStart"/>
      <w:r>
        <w:rPr>
          <w:rFonts w:eastAsia="Times New Roman"/>
          <w:b/>
          <w:bCs/>
          <w:i/>
          <w:iCs/>
          <w:color w:val="000000"/>
          <w:sz w:val="20"/>
          <w:szCs w:val="20"/>
        </w:rPr>
        <w:t xml:space="preserve">% </w:t>
      </w:r>
      <w:r>
        <w:rPr>
          <w:rFonts w:eastAsia="Times New Roman"/>
          <w:i/>
          <w:iCs/>
          <w:color w:val="000000"/>
          <w:sz w:val="20"/>
          <w:szCs w:val="20"/>
        </w:rPr>
        <w:t> del</w:t>
      </w:r>
      <w:proofErr w:type="gramEnd"/>
      <w:r>
        <w:rPr>
          <w:rFonts w:eastAsia="Times New Roman"/>
          <w:i/>
          <w:iCs/>
          <w:color w:val="000000"/>
          <w:sz w:val="20"/>
          <w:szCs w:val="20"/>
        </w:rPr>
        <w:t xml:space="preserve"> coste total del proyecto.</w:t>
      </w:r>
    </w:p>
    <w:p w14:paraId="6CBBF7CE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  <w:i/>
          <w:iCs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 xml:space="preserve">Anexo II. I .2.:  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REQUISITOS TÉCNICOS, ENERGÉTICOS Y AMBIENTALES. d) Almacenamiento detrás del contador. (Página 15) Se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elimina la movilidad sostenible</w:t>
      </w:r>
      <w:r>
        <w:rPr>
          <w:rFonts w:eastAsia="Times New Roman"/>
          <w:i/>
          <w:iCs/>
          <w:color w:val="000000"/>
          <w:sz w:val="20"/>
          <w:szCs w:val="20"/>
        </w:rPr>
        <w:t> dentro de los sistemas de almacenamiento elegibles.</w:t>
      </w:r>
    </w:p>
    <w:p w14:paraId="021E79D3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  <w:i/>
          <w:iCs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 xml:space="preserve">Anexo II. II. 2.: 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REQUISITOS TÉCNICOS, ENERGÉTICOS Y AMBIENTALES “2. Las actuaciones serán sistemas centralizados... " (Página 20)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Se añaden a las actuaciones</w:t>
      </w:r>
      <w:r>
        <w:rPr>
          <w:rFonts w:eastAsia="Times New Roman"/>
          <w:i/>
          <w:iCs/>
          <w:color w:val="000000"/>
          <w:sz w:val="20"/>
          <w:szCs w:val="20"/>
        </w:rPr>
        <w:t> "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 xml:space="preserve">edificios de entidades </w:t>
      </w:r>
      <w:proofErr w:type="spellStart"/>
      <w:r>
        <w:rPr>
          <w:rFonts w:eastAsia="Times New Roman"/>
          <w:b/>
          <w:bCs/>
          <w:i/>
          <w:iCs/>
          <w:color w:val="000000"/>
          <w:sz w:val="20"/>
          <w:szCs w:val="20"/>
        </w:rPr>
        <w:t>locales</w:t>
      </w:r>
      <w:r>
        <w:rPr>
          <w:rFonts w:eastAsia="Times New Roman"/>
          <w:i/>
          <w:iCs/>
          <w:color w:val="000000"/>
          <w:sz w:val="20"/>
          <w:szCs w:val="20"/>
        </w:rPr>
        <w:t>que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formen parte de la comunidad energética" y se aclara que "edificios de entidades locales que formen parte de la comunidad energética, o aquellos edificios de propiedad pública donde estas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entidades locales sean los responsables energéticos de los mismos, de sus facturas o de sus equipos. Los equipos que se instalen tendrán que ser propiedad de la comunidad energética en los términos establecidos en la convocatoria"</w:t>
      </w:r>
    </w:p>
    <w:p w14:paraId="66344687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  <w:i/>
          <w:iCs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>Anexo II. V. 3.: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</w:rPr>
        <w:t>JUSTIFICACIÓN DOCUMENTAL DE LA ACTUACIÓN A REALIZAR «EX ANTE» (Página 37).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 Se elimina el apartado a)</w:t>
      </w:r>
    </w:p>
    <w:p w14:paraId="7E828FB2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  <w:i/>
          <w:iCs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 xml:space="preserve">Anexo IV. a). a3 (Página 46).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Autonomía en la toma de decisiones: Reducción % de votos por socio del 51% al 50%</w:t>
      </w:r>
      <w:r>
        <w:rPr>
          <w:rFonts w:eastAsia="Times New Roman"/>
          <w:i/>
          <w:iCs/>
          <w:color w:val="000000"/>
          <w:sz w:val="20"/>
          <w:szCs w:val="20"/>
        </w:rPr>
        <w:t>.</w:t>
      </w:r>
    </w:p>
    <w:p w14:paraId="71CF8AA9" w14:textId="77777777" w:rsidR="00960C24" w:rsidRDefault="00960C24" w:rsidP="00960C24">
      <w:pPr>
        <w:spacing w:before="100" w:beforeAutospacing="1" w:after="100" w:afterAutospacing="1"/>
        <w:ind w:left="2880"/>
        <w:rPr>
          <w:color w:val="000000"/>
        </w:rPr>
      </w:pPr>
    </w:p>
    <w:p w14:paraId="42075DEB" w14:textId="77777777" w:rsidR="00960C24" w:rsidRDefault="00960C24" w:rsidP="00960C24">
      <w:pPr>
        <w:numPr>
          <w:ilvl w:val="1"/>
          <w:numId w:val="3"/>
        </w:numPr>
        <w:rPr>
          <w:rStyle w:val="Hipervnculo"/>
          <w:rFonts w:eastAsia="Times New Roman"/>
          <w:b/>
          <w:bCs/>
          <w:color w:val="auto"/>
          <w:sz w:val="28"/>
          <w:szCs w:val="28"/>
          <w:u w:val="none"/>
        </w:rPr>
      </w:pPr>
      <w:r>
        <w:rPr>
          <w:rStyle w:val="Hipervnculo"/>
          <w:rFonts w:eastAsia="Times New Roman"/>
          <w:b/>
          <w:bCs/>
          <w:color w:val="auto"/>
          <w:sz w:val="28"/>
          <w:szCs w:val="28"/>
        </w:rPr>
        <w:t>6ª convocatoria del nuevo programa de incentivos a proyectos piloto singulares de comunidades energéticas (Programa CE implementa 6) </w:t>
      </w:r>
    </w:p>
    <w:p w14:paraId="2FAAE932" w14:textId="77777777" w:rsidR="00960C24" w:rsidRDefault="00960C24" w:rsidP="00960C24">
      <w:pPr>
        <w:numPr>
          <w:ilvl w:val="2"/>
          <w:numId w:val="2"/>
        </w:numPr>
      </w:pPr>
      <w:r>
        <w:rPr>
          <w:rFonts w:eastAsia="Times New Roman"/>
          <w:color w:val="000000"/>
        </w:rPr>
        <w:t xml:space="preserve">Estado: </w:t>
      </w:r>
      <w:r>
        <w:rPr>
          <w:rFonts w:eastAsia="Times New Roman"/>
          <w:b/>
          <w:bCs/>
          <w:color w:val="4EA72E"/>
        </w:rPr>
        <w:t>Convocatoria abierta hasta las 12:00 del 31/10/2024</w:t>
      </w:r>
      <w:r>
        <w:rPr>
          <w:rFonts w:eastAsia="Times New Roman"/>
          <w:color w:val="4EA72E"/>
        </w:rPr>
        <w:t> </w:t>
      </w:r>
    </w:p>
    <w:p w14:paraId="4AC1016C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  <w:color w:val="C82613"/>
        </w:rPr>
        <w:lastRenderedPageBreak/>
        <w:t>Se priorizan proyectos en Municipios de Transición Justa.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Criterios de Valoración: externalidades C.1.4.- Municipios en los CTJ </w:t>
      </w:r>
      <w:proofErr w:type="gramStart"/>
      <w:r>
        <w:rPr>
          <w:rFonts w:eastAsia="Times New Roman"/>
          <w:color w:val="C82613"/>
        </w:rPr>
        <w:t>( hasta</w:t>
      </w:r>
      <w:proofErr w:type="gramEnd"/>
      <w:r>
        <w:rPr>
          <w:rFonts w:eastAsia="Times New Roman"/>
          <w:color w:val="C82613"/>
        </w:rPr>
        <w:t xml:space="preserve"> 2,5 puntos)</w:t>
      </w:r>
    </w:p>
    <w:p w14:paraId="69607967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color w:val="000000"/>
        </w:rPr>
        <w:t>Presupuesto de 90 millones de euros</w:t>
      </w:r>
    </w:p>
    <w:p w14:paraId="351E5736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color w:val="000000"/>
        </w:rPr>
        <w:t>Destinado a la promoción de proyectos tanto de energías renovables eléctricas, como de energías renovables térmicas, eficiencia energética o movilidad sostenible, pudiendo incorporar sistemas de gestión de la demanda. Los proyectos de energías renovables eléctricas deberán contar de manera obligatoria con un sistema de almacenamiento energético.</w:t>
      </w:r>
    </w:p>
    <w:p w14:paraId="68047095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color w:val="000000"/>
        </w:rPr>
        <w:t xml:space="preserve">Dirigida a proyectos de pequeño tamaño, </w:t>
      </w:r>
      <w:r>
        <w:rPr>
          <w:rFonts w:eastAsia="Times New Roman"/>
          <w:b/>
          <w:bCs/>
          <w:color w:val="000000"/>
        </w:rPr>
        <w:t>no pudiendo superar su inversión 1 M€.</w:t>
      </w:r>
    </w:p>
    <w:p w14:paraId="0D5FE64A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hyperlink r:id="rId36" w:tooltip="https://sede.idae.gob.es/node/203" w:history="1">
        <w:r>
          <w:rPr>
            <w:rStyle w:val="Hipervnculo"/>
            <w:rFonts w:eastAsia="Times New Roman"/>
            <w:b/>
            <w:bCs/>
          </w:rPr>
          <w:t>Convocatoria</w:t>
        </w:r>
      </w:hyperlink>
    </w:p>
    <w:p w14:paraId="33125669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Bases reguladoras: </w:t>
      </w:r>
      <w:hyperlink r:id="rId37" w:tooltip="https://www.boe.es/boe/dias/2024/07/25/pdfs/BOE-A-2024-15412.pdf" w:history="1">
        <w:r>
          <w:rPr>
            <w:rStyle w:val="Hipervnculo"/>
            <w:rFonts w:eastAsia="Times New Roman"/>
            <w:b/>
            <w:bCs/>
          </w:rPr>
          <w:t>Orden TED/764/2024</w:t>
        </w:r>
      </w:hyperlink>
    </w:p>
    <w:p w14:paraId="6189D674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hyperlink r:id="rId38" w:tooltip="https://sede.idae.gob.es/sites/default/files/documentos/2024/CE_IMPLEMENTA/quinta%20ce_implementa/20240730_see_bdns_convocatoria_ce_implementa_06_pilotos_mayor_1_m_rev.pdf" w:history="1">
        <w:r>
          <w:rPr>
            <w:rStyle w:val="Hipervnculo"/>
            <w:rFonts w:eastAsia="Times New Roman"/>
            <w:b/>
            <w:bCs/>
          </w:rPr>
          <w:t>Resolución Convocatoria CE Implementa 6</w:t>
        </w:r>
      </w:hyperlink>
    </w:p>
    <w:p w14:paraId="7FF517F3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Publicación BOE: </w:t>
      </w:r>
      <w:hyperlink r:id="rId39" w:tooltip="https://boe.es/boe/dias/2024/08/01/pdfs/BOE-B-2024-28025.pdf" w:history="1">
        <w:r>
          <w:rPr>
            <w:rStyle w:val="Hipervnculo"/>
            <w:rFonts w:eastAsia="Times New Roman"/>
            <w:b/>
            <w:bCs/>
          </w:rPr>
          <w:t>Extracto de la resolución de 26 de julio 2024</w:t>
        </w:r>
      </w:hyperlink>
    </w:p>
    <w:p w14:paraId="78A4B01F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  <w:color w:val="C00000"/>
        </w:rPr>
      </w:pPr>
      <w:hyperlink r:id="rId40" w:tooltip="https://sede.idae.gob.es/sites/default/files/documentos/2024/CE_IMPLEMENTA/quinta%20ce_implementa/_385_resolucion_coad_modificacion_cei6.pdf" w:history="1">
        <w:r>
          <w:rPr>
            <w:rStyle w:val="Hipervnculo"/>
            <w:rFonts w:eastAsia="Times New Roman"/>
            <w:b/>
            <w:bCs/>
            <w:color w:val="C00000"/>
          </w:rPr>
          <w:t>Modificación Resolución Convocatoria CE Implementa 6</w:t>
        </w:r>
      </w:hyperlink>
    </w:p>
    <w:p w14:paraId="6105965D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Publicación BOE: </w:t>
      </w:r>
      <w:hyperlink r:id="rId41" w:tooltip="https://www.boe.es/boe/dias/2024/09/28/pdfs/BOE-B-2024-34476.pdf" w:history="1">
        <w:r>
          <w:rPr>
            <w:rStyle w:val="Hipervnculo"/>
            <w:rFonts w:eastAsia="Times New Roman"/>
            <w:b/>
            <w:bCs/>
          </w:rPr>
          <w:t>Extracto resolución de 25 de septiembre 2024.</w:t>
        </w:r>
      </w:hyperlink>
    </w:p>
    <w:p w14:paraId="2E66466D" w14:textId="77777777" w:rsidR="00960C24" w:rsidRDefault="00960C24" w:rsidP="00960C24">
      <w:pPr>
        <w:pStyle w:val="Prrafodelista"/>
        <w:numPr>
          <w:ilvl w:val="2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Modificaciones:</w:t>
      </w:r>
    </w:p>
    <w:p w14:paraId="24A898DE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>Disposición séptima:</w:t>
      </w:r>
      <w:r>
        <w:rPr>
          <w:rFonts w:eastAsia="Times New Roman"/>
          <w:i/>
          <w:iCs/>
          <w:color w:val="000000"/>
          <w:sz w:val="20"/>
          <w:szCs w:val="20"/>
        </w:rPr>
        <w:t> se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 aumenta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 la inversión mínima, debe ser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superior a 1.000.000€</w:t>
      </w:r>
      <w:r>
        <w:rPr>
          <w:rFonts w:eastAsia="Times New Roman"/>
          <w:i/>
          <w:iCs/>
          <w:color w:val="000000"/>
          <w:sz w:val="20"/>
          <w:szCs w:val="20"/>
        </w:rPr>
        <w:t>.”</w:t>
      </w:r>
    </w:p>
    <w:p w14:paraId="72FD4B3F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 xml:space="preserve">Disposición octava: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Reducción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 del valor del coste subvencionable total de todas las actuaciones del área de actuación de Gestión de la demanda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40% al 20%</w:t>
      </w:r>
      <w:r>
        <w:rPr>
          <w:rFonts w:eastAsia="Times New Roman"/>
          <w:i/>
          <w:iCs/>
          <w:color w:val="000000"/>
          <w:sz w:val="20"/>
          <w:szCs w:val="20"/>
        </w:rPr>
        <w:t> del coste total del proyecto.</w:t>
      </w:r>
    </w:p>
    <w:p w14:paraId="7A3C9E7A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>Anexo II. I .2.: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REQUISITOS TÉCNICOS, ENERGÉTICOS Y AMBIENTALES. d) Almacenamiento detrás del contador. (Página 17) Se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elimina la movilidad sostenible</w:t>
      </w:r>
      <w:r>
        <w:rPr>
          <w:rFonts w:eastAsia="Times New Roman"/>
          <w:i/>
          <w:iCs/>
          <w:color w:val="000000"/>
          <w:sz w:val="20"/>
          <w:szCs w:val="20"/>
        </w:rPr>
        <w:t> dentro de los sistemas de almacenamiento elegibles</w:t>
      </w:r>
    </w:p>
    <w:p w14:paraId="0298B26C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>Anexo II. II. 2.: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REQUISITOS TÉCNICOS, ENERGÉTICOS Y AMBIENTALES “2. Las actuaciones serán sistemas centralizados... " (Página 22)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Se añaden a las actuaciones</w:t>
      </w:r>
      <w:r>
        <w:rPr>
          <w:rFonts w:eastAsia="Times New Roman"/>
          <w:i/>
          <w:iCs/>
          <w:color w:val="000000"/>
          <w:sz w:val="20"/>
          <w:szCs w:val="20"/>
        </w:rPr>
        <w:t> "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 xml:space="preserve">edificios de entidades locales 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que formen parte de la comunidad energética" y se aclara que "edificios de entidades locales que formen parte de la comunidad energética, o aquellos edificios de propiedad pública donde estas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entidades locales sean los responsables energéticos de los mismos, de sus facturas o de sus equipos. Los equipos que se instalen tendrán que ser propiedad de la comunidad energética en los términos establecidos en la convocatoria"</w:t>
      </w:r>
    </w:p>
    <w:p w14:paraId="370195B4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>Anexo II. V. 3.: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</w:rPr>
        <w:t>JUSTIFICACIÓN DOCUMENTAL DE LA ACTUACIÓN A REALIZAR «EX ANTE» (Página 37).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 Se elimina el apartado a)</w:t>
      </w:r>
    </w:p>
    <w:p w14:paraId="52D8E445" w14:textId="77777777" w:rsidR="00960C24" w:rsidRDefault="00960C24" w:rsidP="00960C24">
      <w:pPr>
        <w:pStyle w:val="Prrafodelista"/>
        <w:numPr>
          <w:ilvl w:val="3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00"/>
        </w:rPr>
        <w:t xml:space="preserve">Anexo IV. a). a3 </w:t>
      </w:r>
      <w:r>
        <w:rPr>
          <w:rFonts w:eastAsia="Times New Roman"/>
          <w:i/>
          <w:iCs/>
          <w:color w:val="000000"/>
          <w:sz w:val="20"/>
          <w:szCs w:val="20"/>
        </w:rPr>
        <w:t>(Página 47).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Autonomía en la toma de decisiones: Reducción % de votos por socio del 51% al 50%</w:t>
      </w:r>
      <w:r>
        <w:rPr>
          <w:rFonts w:eastAsia="Times New Roman"/>
          <w:i/>
          <w:iCs/>
          <w:color w:val="000000"/>
          <w:sz w:val="20"/>
          <w:szCs w:val="20"/>
        </w:rPr>
        <w:t>.</w:t>
      </w:r>
    </w:p>
    <w:p w14:paraId="21544CB1" w14:textId="77777777" w:rsidR="00D726E0" w:rsidRDefault="00D726E0"/>
    <w:sectPr w:rsidR="00D72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16D34"/>
    <w:multiLevelType w:val="multilevel"/>
    <w:tmpl w:val="7A24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4A58FF"/>
    <w:multiLevelType w:val="multilevel"/>
    <w:tmpl w:val="EEF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64E0D"/>
    <w:multiLevelType w:val="multilevel"/>
    <w:tmpl w:val="FF3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90892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680536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024065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24"/>
    <w:rsid w:val="003A5057"/>
    <w:rsid w:val="00654B3B"/>
    <w:rsid w:val="00960C24"/>
    <w:rsid w:val="00D7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CB2F"/>
  <w15:chartTrackingRefBased/>
  <w15:docId w15:val="{F60016A4-8956-4E93-AE73-B1D7B07B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24"/>
    <w:pPr>
      <w:spacing w:after="0" w:line="240" w:lineRule="auto"/>
    </w:pPr>
    <w:rPr>
      <w:rFonts w:ascii="Aptos" w:hAnsi="Aptos" w:cs="Aptos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60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0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0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0C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0C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0C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0C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0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0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0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C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0C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0C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0C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0C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0C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0C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0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0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0C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0C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0C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0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0C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0C2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960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fosubvenciones.es/bdnstrans/GE/es/convocatorias/778757" TargetMode="External"/><Relationship Id="rId18" Type="http://schemas.openxmlformats.org/officeDocument/2006/relationships/hyperlink" Target="https://boe.es/boe/dias/2024/08/02/pdfs/BOE-B-2024-28119.pdf" TargetMode="External"/><Relationship Id="rId26" Type="http://schemas.openxmlformats.org/officeDocument/2006/relationships/hyperlink" Target="https://sede.idae.gob.es/sites/default/files/documentos/2024/H2_CADENA_DE_VALOR/cdvalor_cero%20emisiones/20240730_resolucion_coad_convocatoria_cdv_renovable.pdf" TargetMode="External"/><Relationship Id="rId39" Type="http://schemas.openxmlformats.org/officeDocument/2006/relationships/hyperlink" Target="https://boe.es/boe/dias/2024/08/01/pdfs/BOE-B-2024-28025.pdf" TargetMode="External"/><Relationship Id="rId21" Type="http://schemas.openxmlformats.org/officeDocument/2006/relationships/image" Target="cid:image007.png@01DB1414.B8C1ED60" TargetMode="External"/><Relationship Id="rId34" Type="http://schemas.openxmlformats.org/officeDocument/2006/relationships/hyperlink" Target="https://sede.idae.gob.es/sites/default/files/documentos/2024/CE_IMPLEMENTA/quinta%20ce_implementa/_385_resolucion_coad_modificacion_cei5.pdf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boe.es/boe/dias/2024/07/30/pdfs/BOE-A-2024-15689.pdf" TargetMode="External"/><Relationship Id="rId29" Type="http://schemas.openxmlformats.org/officeDocument/2006/relationships/image" Target="cid:image008.png@01DB1414.B8C1ED6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2.png@01DB140F.5CDCA2B0" TargetMode="External"/><Relationship Id="rId11" Type="http://schemas.openxmlformats.org/officeDocument/2006/relationships/hyperlink" Target="https://www.boe.es/boe/dias/2024/07/25/pdfs/BOE-A-2024-15413.pdf" TargetMode="External"/><Relationship Id="rId24" Type="http://schemas.openxmlformats.org/officeDocument/2006/relationships/hyperlink" Target="https://sede.idae.gob.es/tramites-servicios/ayudas-proyectos-para-reforzar-la-cadena-de-valor-de-equipos-necesarios-para-la" TargetMode="External"/><Relationship Id="rId32" Type="http://schemas.openxmlformats.org/officeDocument/2006/relationships/hyperlink" Target="https://sede.idae.gob.es/sites/default/files/documentos/2024/CE_IMPLEMENTA/quinta%20ce_implementa/resol_coad_convocatoria_ce_implementa_05_pilotos_menor_1_meu_0.pdf" TargetMode="External"/><Relationship Id="rId37" Type="http://schemas.openxmlformats.org/officeDocument/2006/relationships/hyperlink" Target="https://www.boe.es/boe/dias/2024/07/25/pdfs/BOE-A-2024-15412.pdf" TargetMode="External"/><Relationship Id="rId40" Type="http://schemas.openxmlformats.org/officeDocument/2006/relationships/hyperlink" Target="https://sede.idae.gob.es/sites/default/files/documentos/2024/CE_IMPLEMENTA/quinta%20ce_implementa/_385_resolucion_coad_modificacion_cei6.pdf" TargetMode="External"/><Relationship Id="rId45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hyperlink" Target="https://sede.idae.gob.es/tramites-servicios/primera-convocatoria-del-programa-incentivos-para-proyectos-de-produccion-y" TargetMode="External"/><Relationship Id="rId23" Type="http://schemas.openxmlformats.org/officeDocument/2006/relationships/hyperlink" Target="https://sede.idae.gob.es/tramites-servicios/ayudas-proyectos-para-reforzar-la-cadena-de-valor-de-equipos-necesarios-para-la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sede.idae.gob.es/node/203" TargetMode="External"/><Relationship Id="rId10" Type="http://schemas.openxmlformats.org/officeDocument/2006/relationships/hyperlink" Target="https://sede.idae.gob.es/tramites-servicios/programa-de-incentivos-de-proyectos-innovadores-de-energias-renovables-y" TargetMode="External"/><Relationship Id="rId19" Type="http://schemas.openxmlformats.org/officeDocument/2006/relationships/hyperlink" Target="https://www.boe.es/boe/dias/2024/09/14/pdfs/BOE-B-2024-32423.pdf" TargetMode="External"/><Relationship Id="rId31" Type="http://schemas.openxmlformats.org/officeDocument/2006/relationships/hyperlink" Target="https://www.boe.es/boe/dias/2024/07/25/pdfs/BOE-A-2024-15412.pdf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hyperlink" Target="https://sede.idae.gob.es/tramites-servicios/ayudas-proyectos-para-reforzar-la-cadena-de-valor-de-equipos-necesarios-para-la" TargetMode="External"/><Relationship Id="rId27" Type="http://schemas.openxmlformats.org/officeDocument/2006/relationships/hyperlink" Target="https://boe.es/boe/dias/2024/08/02/pdfs/BOE-B-2024-28120.pdf" TargetMode="External"/><Relationship Id="rId30" Type="http://schemas.openxmlformats.org/officeDocument/2006/relationships/hyperlink" Target="https://sede.idae.gob.es/tramites-servicios/quinta-convocatoria-del-nuevo-programa-de-incentivos-proyectos-en-el-marco-del" TargetMode="External"/><Relationship Id="rId35" Type="http://schemas.openxmlformats.org/officeDocument/2006/relationships/hyperlink" Target="https://www.boe.es/boe/dias/2024/09/28/pdfs/BOE-B-2024-34475.pdf" TargetMode="External"/><Relationship Id="rId43" Type="http://schemas.openxmlformats.org/officeDocument/2006/relationships/theme" Target="theme/theme1.xml"/><Relationship Id="rId8" Type="http://schemas.openxmlformats.org/officeDocument/2006/relationships/image" Target="cid:image006.png@01DB1414.B8C1ED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oe.es/boe/dias/2024/08/03/pdfs/BOE-B-2024-28224.pdf" TargetMode="External"/><Relationship Id="rId17" Type="http://schemas.openxmlformats.org/officeDocument/2006/relationships/hyperlink" Target="https://sede.idae.gob.es/sites/default/files/documentos/2024/hdrogeno%20renovable%20clusters/20240730_resolucion_coad_convocatoria_clusters_h2.pdf" TargetMode="External"/><Relationship Id="rId25" Type="http://schemas.openxmlformats.org/officeDocument/2006/relationships/hyperlink" Target="https://www.boe.es/boe/dias/2024/07/27/pdfs/BOE-A-2024-15566.pdf" TargetMode="External"/><Relationship Id="rId33" Type="http://schemas.openxmlformats.org/officeDocument/2006/relationships/hyperlink" Target="https://boe.es/boe/dias/2024/08/01/pdfs/BOE-B-2024-28024.pdf" TargetMode="External"/><Relationship Id="rId38" Type="http://schemas.openxmlformats.org/officeDocument/2006/relationships/hyperlink" Target="https://sede.idae.gob.es/sites/default/files/documentos/2024/CE_IMPLEMENTA/quinta%20ce_implementa/20240730_see_bdns_convocatoria_ce_implementa_06_pilotos_mayor_1_m_rev.pdf" TargetMode="External"/><Relationship Id="rId46" Type="http://schemas.openxmlformats.org/officeDocument/2006/relationships/customXml" Target="../customXml/item3.xml"/><Relationship Id="rId20" Type="http://schemas.openxmlformats.org/officeDocument/2006/relationships/image" Target="media/image5.png"/><Relationship Id="rId41" Type="http://schemas.openxmlformats.org/officeDocument/2006/relationships/hyperlink" Target="https://www.boe.es/boe/dias/2024/09/28/pdfs/BOE-B-2024-3447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CAF8377EDE5049BC658FEBABC56C14" ma:contentTypeVersion="20" ma:contentTypeDescription="Crear nuevo documento." ma:contentTypeScope="" ma:versionID="aa6d4b1024881eecb01d1ac357578c70">
  <xsd:schema xmlns:xsd="http://www.w3.org/2001/XMLSchema" xmlns:xs="http://www.w3.org/2001/XMLSchema" xmlns:p="http://schemas.microsoft.com/office/2006/metadata/properties" xmlns:ns2="1f675dfe-c115-4e7d-ac1a-8821bf5434eb" xmlns:ns3="785ddd5e-c312-4555-a4d0-f9c83cb71c29" targetNamespace="http://schemas.microsoft.com/office/2006/metadata/properties" ma:root="true" ma:fieldsID="d518cd4b506425eba47ff385bab1a412" ns2:_="" ns3:_="">
    <xsd:import namespace="1f675dfe-c115-4e7d-ac1a-8821bf5434eb"/>
    <xsd:import namespace="785ddd5e-c312-4555-a4d0-f9c83cb71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75dfe-c115-4e7d-ac1a-8821bf543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2543bf-19e8-45bc-8686-16e3d365a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ddd5e-c312-4555-a4d0-f9c83cb71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c31745-1fc8-4514-ba82-aa46b0b2a127}" ma:internalName="TaxCatchAll" ma:showField="CatchAllData" ma:web="785ddd5e-c312-4555-a4d0-f9c83cb71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675dfe-c115-4e7d-ac1a-8821bf5434eb">
      <Terms xmlns="http://schemas.microsoft.com/office/infopath/2007/PartnerControls"/>
    </lcf76f155ced4ddcb4097134ff3c332f>
    <TaxCatchAll xmlns="785ddd5e-c312-4555-a4d0-f9c83cb71c29" xsi:nil="true"/>
  </documentManagement>
</p:properties>
</file>

<file path=customXml/itemProps1.xml><?xml version="1.0" encoding="utf-8"?>
<ds:datastoreItem xmlns:ds="http://schemas.openxmlformats.org/officeDocument/2006/customXml" ds:itemID="{7C73BCC6-0BE6-4547-BB21-708DD32FBFA1}"/>
</file>

<file path=customXml/itemProps2.xml><?xml version="1.0" encoding="utf-8"?>
<ds:datastoreItem xmlns:ds="http://schemas.openxmlformats.org/officeDocument/2006/customXml" ds:itemID="{A8ABA112-55C2-42BB-9159-EDF86E06F655}"/>
</file>

<file path=customXml/itemProps3.xml><?xml version="1.0" encoding="utf-8"?>
<ds:datastoreItem xmlns:ds="http://schemas.openxmlformats.org/officeDocument/2006/customXml" ds:itemID="{BEF046FB-1DEC-4231-8091-4833FFD8B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2135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Nuño Canteli</dc:creator>
  <cp:keywords/>
  <dc:description/>
  <cp:lastModifiedBy>Dolores Nuño Canteli</cp:lastModifiedBy>
  <cp:revision>1</cp:revision>
  <dcterms:created xsi:type="dcterms:W3CDTF">2024-10-10T09:36:00Z</dcterms:created>
  <dcterms:modified xsi:type="dcterms:W3CDTF">2024-10-10T09:46:00Z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0x01010013CAF8377EDE5049BC658FEBABC56C14</vt:lpwstr>
  </property>
</Properties>
</file>